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6A" w:rsidRPr="0060766A" w:rsidRDefault="0060766A" w:rsidP="0060766A">
      <w:pPr>
        <w:tabs>
          <w:tab w:val="left" w:pos="7680"/>
        </w:tabs>
        <w:jc w:val="both"/>
        <w:rPr>
          <w:rFonts w:ascii="Times New Roman" w:hAnsi="Times New Roman" w:cs="Times New Roman"/>
          <w:sz w:val="24"/>
          <w:lang w:val="mk-MK"/>
        </w:rPr>
      </w:pPr>
      <w:r w:rsidRPr="0060766A">
        <w:rPr>
          <w:rFonts w:ascii="Times New Roman" w:hAnsi="Times New Roman" w:cs="Times New Roman"/>
          <w:noProof/>
          <w:sz w:val="24"/>
        </w:rPr>
        <w:drawing>
          <wp:anchor distT="0" distB="0" distL="114300" distR="114300" simplePos="0" relativeHeight="251658752" behindDoc="0" locked="0" layoutInCell="1" allowOverlap="1">
            <wp:simplePos x="0" y="0"/>
            <wp:positionH relativeFrom="column">
              <wp:posOffset>4067175</wp:posOffset>
            </wp:positionH>
            <wp:positionV relativeFrom="paragraph">
              <wp:posOffset>-478155</wp:posOffset>
            </wp:positionV>
            <wp:extent cx="1871980" cy="505460"/>
            <wp:effectExtent l="0" t="0" r="0" b="0"/>
            <wp:wrapSquare wrapText="bothSides"/>
            <wp:docPr id="11" name="Picture 11" descr="C:\Users\aleksandar.cekov\Deskto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ar.cekov\Desktop\Screensho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9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66A">
        <w:rPr>
          <w:rFonts w:ascii="Times New Roman" w:hAnsi="Times New Roman" w:cs="Times New Roman"/>
          <w:sz w:val="24"/>
          <w:lang w:val="mk-MK"/>
        </w:rPr>
        <w:tab/>
      </w:r>
    </w:p>
    <w:p w:rsidR="0060766A" w:rsidRPr="0060766A" w:rsidRDefault="0060766A" w:rsidP="002217CB">
      <w:pPr>
        <w:jc w:val="both"/>
        <w:rPr>
          <w:rFonts w:ascii="Times New Roman" w:hAnsi="Times New Roman" w:cs="Times New Roman"/>
          <w:sz w:val="24"/>
          <w:lang w:val="mk-MK"/>
        </w:rPr>
      </w:pPr>
    </w:p>
    <w:p w:rsidR="0060766A" w:rsidRPr="0060766A" w:rsidRDefault="0060766A" w:rsidP="0060766A">
      <w:pPr>
        <w:jc w:val="center"/>
        <w:rPr>
          <w:rFonts w:ascii="Times New Roman" w:hAnsi="Times New Roman" w:cs="Times New Roman"/>
          <w:sz w:val="24"/>
          <w:lang w:val="mk-MK"/>
        </w:rPr>
      </w:pPr>
      <w:r w:rsidRPr="0060766A">
        <w:rPr>
          <w:rFonts w:ascii="Times New Roman" w:hAnsi="Times New Roman" w:cs="Times New Roman"/>
          <w:b/>
          <w:noProof/>
          <w:sz w:val="28"/>
        </w:rPr>
        <w:drawing>
          <wp:inline distT="0" distB="0" distL="0" distR="0" wp14:anchorId="325A793B" wp14:editId="53E98DEC">
            <wp:extent cx="3781425" cy="2616333"/>
            <wp:effectExtent l="0" t="0" r="0" b="0"/>
            <wp:docPr id="10" name="Picture 10" descr="C:\Users\aleksandar.cekov\Desktop\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ar.cekov\Desktop\logo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466" cy="2703539"/>
                    </a:xfrm>
                    <a:prstGeom prst="rect">
                      <a:avLst/>
                    </a:prstGeom>
                    <a:noFill/>
                    <a:ln>
                      <a:noFill/>
                    </a:ln>
                  </pic:spPr>
                </pic:pic>
              </a:graphicData>
            </a:graphic>
          </wp:inline>
        </w:drawing>
      </w:r>
    </w:p>
    <w:p w:rsidR="0060766A" w:rsidRPr="0060766A" w:rsidRDefault="0060766A" w:rsidP="002217CB">
      <w:pPr>
        <w:jc w:val="both"/>
        <w:rPr>
          <w:rFonts w:ascii="Times New Roman" w:hAnsi="Times New Roman" w:cs="Times New Roman"/>
          <w:sz w:val="24"/>
          <w:lang w:val="mk-MK"/>
        </w:rPr>
      </w:pPr>
    </w:p>
    <w:p w:rsidR="0060766A" w:rsidRPr="0060766A" w:rsidRDefault="0060766A" w:rsidP="0060766A">
      <w:pPr>
        <w:jc w:val="center"/>
        <w:rPr>
          <w:rFonts w:ascii="Times New Roman" w:hAnsi="Times New Roman" w:cs="Times New Roman"/>
          <w:b/>
          <w:sz w:val="24"/>
          <w:lang w:val="mk-MK"/>
        </w:rPr>
      </w:pPr>
      <w:r w:rsidRPr="0060766A">
        <w:rPr>
          <w:rFonts w:ascii="Times New Roman" w:hAnsi="Times New Roman" w:cs="Times New Roman"/>
          <w:b/>
          <w:sz w:val="24"/>
          <w:lang w:val="mk-MK"/>
        </w:rPr>
        <w:t>ДЕБАТА: НОВ МОДЕЛ НА ПОЛИТИКАТА ЗА ПРОШИРУВАЊЕ НА ЕУ - ПАТОТ ЗА НАПРЕДОК?</w:t>
      </w:r>
    </w:p>
    <w:p w:rsidR="0060766A" w:rsidRDefault="0060766A" w:rsidP="002217CB">
      <w:pPr>
        <w:jc w:val="both"/>
        <w:rPr>
          <w:rFonts w:ascii="Times New Roman" w:hAnsi="Times New Roman" w:cs="Times New Roman"/>
          <w:sz w:val="24"/>
          <w:lang w:val="mk-MK"/>
        </w:rPr>
      </w:pPr>
    </w:p>
    <w:p w:rsidR="00247C87" w:rsidRPr="0060766A" w:rsidRDefault="00391ADB" w:rsidP="002217CB">
      <w:pPr>
        <w:jc w:val="both"/>
        <w:rPr>
          <w:rFonts w:ascii="Times New Roman" w:hAnsi="Times New Roman" w:cs="Times New Roman"/>
          <w:sz w:val="24"/>
          <w:lang w:val="mk-MK"/>
        </w:rPr>
      </w:pPr>
      <w:bookmarkStart w:id="0" w:name="_GoBack"/>
      <w:bookmarkEnd w:id="0"/>
      <w:r w:rsidRPr="0060766A">
        <w:rPr>
          <w:rFonts w:ascii="Times New Roman" w:hAnsi="Times New Roman" w:cs="Times New Roman"/>
          <w:sz w:val="24"/>
          <w:lang w:val="mk-MK"/>
        </w:rPr>
        <w:t xml:space="preserve">Политиката за проширување на ЕУ се наоѓа пред клучен крстопат и извесно е дека ќе претрпи промени, иако во моментов е тешко да се предвиди во што </w:t>
      </w:r>
      <w:r w:rsidR="001954A9" w:rsidRPr="0060766A">
        <w:rPr>
          <w:rFonts w:ascii="Times New Roman" w:hAnsi="Times New Roman" w:cs="Times New Roman"/>
          <w:sz w:val="24"/>
          <w:lang w:val="mk-MK"/>
        </w:rPr>
        <w:t xml:space="preserve">точно </w:t>
      </w:r>
      <w:r w:rsidRPr="0060766A">
        <w:rPr>
          <w:rFonts w:ascii="Times New Roman" w:hAnsi="Times New Roman" w:cs="Times New Roman"/>
          <w:sz w:val="24"/>
          <w:lang w:val="mk-MK"/>
        </w:rPr>
        <w:t>тие ќе се состојат. Постојат различни идеи за тоа како треба во иднина да се одвива проширувањето претставени преку францускиот нон-пејпер, предлозите на ЕСИ и нон-пејперот на 9 земји членки. Она за што сите учесници во дебатата се согласни е неопходно</w:t>
      </w:r>
      <w:r w:rsidR="001954A9" w:rsidRPr="0060766A">
        <w:rPr>
          <w:rFonts w:ascii="Times New Roman" w:hAnsi="Times New Roman" w:cs="Times New Roman"/>
          <w:sz w:val="24"/>
          <w:lang w:val="mk-MK"/>
        </w:rPr>
        <w:t>ста</w:t>
      </w:r>
      <w:r w:rsidRPr="0060766A">
        <w:rPr>
          <w:rFonts w:ascii="Times New Roman" w:hAnsi="Times New Roman" w:cs="Times New Roman"/>
          <w:sz w:val="24"/>
          <w:lang w:val="mk-MK"/>
        </w:rPr>
        <w:t xml:space="preserve"> да се најде начин процесот на проширување да продолжи да се одвива паралелно со пошироката реформа на ЕУ.</w:t>
      </w:r>
    </w:p>
    <w:p w:rsidR="00391ADB" w:rsidRPr="0060766A" w:rsidRDefault="00391ADB" w:rsidP="002217CB">
      <w:pPr>
        <w:jc w:val="both"/>
        <w:rPr>
          <w:rFonts w:ascii="Times New Roman" w:hAnsi="Times New Roman" w:cs="Times New Roman"/>
          <w:sz w:val="24"/>
          <w:lang w:val="mk-MK"/>
        </w:rPr>
      </w:pPr>
      <w:r w:rsidRPr="0060766A">
        <w:rPr>
          <w:rFonts w:ascii="Times New Roman" w:hAnsi="Times New Roman" w:cs="Times New Roman"/>
          <w:sz w:val="24"/>
          <w:lang w:val="mk-MK"/>
        </w:rPr>
        <w:t xml:space="preserve">Иако некогаш е тешко да се занемарат прашањата поврзани со домашната политика </w:t>
      </w:r>
      <w:r w:rsidR="001954A9" w:rsidRPr="0060766A">
        <w:rPr>
          <w:rFonts w:ascii="Times New Roman" w:hAnsi="Times New Roman" w:cs="Times New Roman"/>
          <w:sz w:val="24"/>
          <w:lang w:val="mk-MK"/>
        </w:rPr>
        <w:t xml:space="preserve">на земјите членки </w:t>
      </w:r>
      <w:r w:rsidRPr="0060766A">
        <w:rPr>
          <w:rFonts w:ascii="Times New Roman" w:hAnsi="Times New Roman" w:cs="Times New Roman"/>
          <w:sz w:val="24"/>
          <w:lang w:val="mk-MK"/>
        </w:rPr>
        <w:t xml:space="preserve">или финансиските </w:t>
      </w:r>
      <w:r w:rsidR="001954A9" w:rsidRPr="0060766A">
        <w:rPr>
          <w:rFonts w:ascii="Times New Roman" w:hAnsi="Times New Roman" w:cs="Times New Roman"/>
          <w:sz w:val="24"/>
          <w:lang w:val="mk-MK"/>
        </w:rPr>
        <w:t>предизвици на Унијата</w:t>
      </w:r>
      <w:r w:rsidRPr="0060766A">
        <w:rPr>
          <w:rFonts w:ascii="Times New Roman" w:hAnsi="Times New Roman" w:cs="Times New Roman"/>
          <w:sz w:val="24"/>
          <w:lang w:val="mk-MK"/>
        </w:rPr>
        <w:t>, проширувањето треба да се издигне над дневнополитичките теми затоа што е тесно поврзано со исполнувањето на ветувањата дадени од страна на Е</w:t>
      </w:r>
      <w:r w:rsidR="001954A9" w:rsidRPr="0060766A">
        <w:rPr>
          <w:rFonts w:ascii="Times New Roman" w:hAnsi="Times New Roman" w:cs="Times New Roman"/>
          <w:sz w:val="24"/>
          <w:lang w:val="mk-MK"/>
        </w:rPr>
        <w:t>У и јакнење на нејзиниот кредибилитет</w:t>
      </w:r>
      <w:r w:rsidRPr="0060766A">
        <w:rPr>
          <w:rFonts w:ascii="Times New Roman" w:hAnsi="Times New Roman" w:cs="Times New Roman"/>
          <w:sz w:val="24"/>
          <w:lang w:val="mk-MK"/>
        </w:rPr>
        <w:t xml:space="preserve">. Само на тој начин ЕУ може да ја продолжи </w:t>
      </w:r>
      <w:r w:rsidR="001954A9" w:rsidRPr="0060766A">
        <w:rPr>
          <w:rFonts w:ascii="Times New Roman" w:hAnsi="Times New Roman" w:cs="Times New Roman"/>
          <w:sz w:val="24"/>
          <w:lang w:val="mk-MK"/>
        </w:rPr>
        <w:t>иницијалната мисија на мировен проект преку зачувување на</w:t>
      </w:r>
      <w:r w:rsidRPr="0060766A">
        <w:rPr>
          <w:rFonts w:ascii="Times New Roman" w:hAnsi="Times New Roman" w:cs="Times New Roman"/>
          <w:sz w:val="24"/>
          <w:lang w:val="mk-MK"/>
        </w:rPr>
        <w:t xml:space="preserve"> политичката стабилност во регионот како предуслов за натамошен развој. Во тој контекст, и во земјите од регионот </w:t>
      </w:r>
      <w:r w:rsidR="001954A9" w:rsidRPr="0060766A">
        <w:rPr>
          <w:rFonts w:ascii="Times New Roman" w:hAnsi="Times New Roman" w:cs="Times New Roman"/>
          <w:sz w:val="24"/>
          <w:lang w:val="mk-MK"/>
        </w:rPr>
        <w:t>потребно</w:t>
      </w:r>
      <w:r w:rsidRPr="0060766A">
        <w:rPr>
          <w:rFonts w:ascii="Times New Roman" w:hAnsi="Times New Roman" w:cs="Times New Roman"/>
          <w:sz w:val="24"/>
          <w:lang w:val="mk-MK"/>
        </w:rPr>
        <w:t xml:space="preserve"> е пристапувањето кон ЕУ да се одвои од </w:t>
      </w:r>
      <w:r w:rsidR="001954A9" w:rsidRPr="0060766A">
        <w:rPr>
          <w:rFonts w:ascii="Times New Roman" w:hAnsi="Times New Roman" w:cs="Times New Roman"/>
          <w:sz w:val="24"/>
          <w:lang w:val="mk-MK"/>
        </w:rPr>
        <w:t>дневната политика</w:t>
      </w:r>
      <w:r w:rsidRPr="0060766A">
        <w:rPr>
          <w:rFonts w:ascii="Times New Roman" w:hAnsi="Times New Roman" w:cs="Times New Roman"/>
          <w:sz w:val="24"/>
          <w:lang w:val="mk-MK"/>
        </w:rPr>
        <w:t xml:space="preserve"> на партиите и да се заснова на поширок консензус, да се</w:t>
      </w:r>
      <w:r w:rsidR="001954A9" w:rsidRPr="0060766A">
        <w:rPr>
          <w:rFonts w:ascii="Times New Roman" w:hAnsi="Times New Roman" w:cs="Times New Roman"/>
          <w:sz w:val="24"/>
          <w:lang w:val="mk-MK"/>
        </w:rPr>
        <w:t xml:space="preserve"> создадат реалистични очекувања во однос на придобивките од членството и со она што веќе го имаме на располагање да се направи максимум во исполнување на реформите насочени кон јакнење на владеење на правото, почитување на европските вредности и поцелисходно користење на европските фондови. Тоа ќе биде во интерес и на нашите </w:t>
      </w:r>
      <w:r w:rsidR="001954A9" w:rsidRPr="0060766A">
        <w:rPr>
          <w:rFonts w:ascii="Times New Roman" w:hAnsi="Times New Roman" w:cs="Times New Roman"/>
          <w:sz w:val="24"/>
          <w:lang w:val="mk-MK"/>
        </w:rPr>
        <w:lastRenderedPageBreak/>
        <w:t>граѓани и во насока на убедување на земјите-членки кои се скептични кон нашиот влез во ЕУ.</w:t>
      </w:r>
    </w:p>
    <w:p w:rsidR="001954A9" w:rsidRPr="0060766A" w:rsidRDefault="001954A9" w:rsidP="002217CB">
      <w:pPr>
        <w:jc w:val="both"/>
        <w:rPr>
          <w:rFonts w:ascii="Times New Roman" w:hAnsi="Times New Roman" w:cs="Times New Roman"/>
          <w:sz w:val="24"/>
          <w:lang w:val="mk-MK"/>
        </w:rPr>
      </w:pPr>
      <w:r w:rsidRPr="0060766A">
        <w:rPr>
          <w:rFonts w:ascii="Times New Roman" w:hAnsi="Times New Roman" w:cs="Times New Roman"/>
          <w:sz w:val="24"/>
          <w:lang w:val="mk-MK"/>
        </w:rPr>
        <w:t>Членството во ЕУ е несомнено во интерес на С. Македонија, но исто така е во интерес и на земјите членки. Затоа, како конкретни идеи во однос на придвижување на процесот би требало да се разгледаат опциите за постепено влегување на земјата во Европскиот економски простор, обезбедување на слободно движење на четирите основни категории – стоки, услуги, луѓе и капитал, прис</w:t>
      </w:r>
      <w:r w:rsidR="002217CB" w:rsidRPr="0060766A">
        <w:rPr>
          <w:rFonts w:ascii="Times New Roman" w:hAnsi="Times New Roman" w:cs="Times New Roman"/>
          <w:sz w:val="24"/>
          <w:lang w:val="mk-MK"/>
        </w:rPr>
        <w:t>тапување во Шенген зоната и во Б</w:t>
      </w:r>
      <w:r w:rsidRPr="0060766A">
        <w:rPr>
          <w:rFonts w:ascii="Times New Roman" w:hAnsi="Times New Roman" w:cs="Times New Roman"/>
          <w:sz w:val="24"/>
          <w:lang w:val="mk-MK"/>
        </w:rPr>
        <w:t>анкарската унија.</w:t>
      </w:r>
    </w:p>
    <w:sectPr w:rsidR="001954A9" w:rsidRPr="0060766A" w:rsidSect="00247C8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DA" w:rsidRDefault="00514ADA" w:rsidP="0060766A">
      <w:pPr>
        <w:spacing w:after="0" w:line="240" w:lineRule="auto"/>
      </w:pPr>
      <w:r>
        <w:separator/>
      </w:r>
    </w:p>
  </w:endnote>
  <w:endnote w:type="continuationSeparator" w:id="0">
    <w:p w:rsidR="00514ADA" w:rsidRDefault="00514ADA" w:rsidP="0060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DA" w:rsidRDefault="00514ADA" w:rsidP="0060766A">
      <w:pPr>
        <w:spacing w:after="0" w:line="240" w:lineRule="auto"/>
      </w:pPr>
      <w:r>
        <w:separator/>
      </w:r>
    </w:p>
  </w:footnote>
  <w:footnote w:type="continuationSeparator" w:id="0">
    <w:p w:rsidR="00514ADA" w:rsidRDefault="00514ADA" w:rsidP="00607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A" w:rsidRDefault="0060766A">
    <w:pPr>
      <w:pStyle w:val="Header"/>
    </w:pPr>
    <w:r>
      <w:rPr>
        <w:b/>
        <w:noProof/>
        <w:sz w:val="24"/>
      </w:rPr>
      <w:drawing>
        <wp:inline distT="0" distB="0" distL="0" distR="0" wp14:anchorId="4352D936" wp14:editId="5C63B4B2">
          <wp:extent cx="1123950" cy="505400"/>
          <wp:effectExtent l="0" t="0" r="0" b="9525"/>
          <wp:docPr id="12" name="Picture 12" descr="C:\Users\aleksandar.cekov\AppData\Local\Microsoft\Windows\INetCache\Content.Word\CRP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ar.cekov\AppData\Local\Microsoft\Windows\INetCache\Content.Word\CRPM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62" cy="511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ADB"/>
    <w:rsid w:val="00162E1B"/>
    <w:rsid w:val="001954A9"/>
    <w:rsid w:val="002217CB"/>
    <w:rsid w:val="00247C87"/>
    <w:rsid w:val="002D0650"/>
    <w:rsid w:val="00353A00"/>
    <w:rsid w:val="00391ADB"/>
    <w:rsid w:val="00514ADA"/>
    <w:rsid w:val="0060766A"/>
    <w:rsid w:val="006E2499"/>
    <w:rsid w:val="00ED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5BCD-2DEE-4FE9-81D1-E1DB93C8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6A"/>
  </w:style>
  <w:style w:type="paragraph" w:styleId="Footer">
    <w:name w:val="footer"/>
    <w:basedOn w:val="Normal"/>
    <w:link w:val="FooterChar"/>
    <w:uiPriority w:val="99"/>
    <w:unhideWhenUsed/>
    <w:rsid w:val="0060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Goce</dc:creator>
  <cp:lastModifiedBy>Zlatko Simonovski</cp:lastModifiedBy>
  <cp:revision>2</cp:revision>
  <dcterms:created xsi:type="dcterms:W3CDTF">2019-12-13T13:39:00Z</dcterms:created>
  <dcterms:modified xsi:type="dcterms:W3CDTF">2020-09-02T08:16:00Z</dcterms:modified>
</cp:coreProperties>
</file>